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4DFA" w14:textId="77777777" w:rsidR="00860AE3" w:rsidRPr="00860AE3" w:rsidRDefault="00860AE3" w:rsidP="00860AE3">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860AE3">
        <w:rPr>
          <w:rFonts w:ascii="Arial" w:eastAsia="Times New Roman" w:hAnsi="Arial" w:cs="Arial"/>
          <w:b/>
          <w:bCs/>
          <w:color w:val="075192"/>
          <w:sz w:val="42"/>
          <w:szCs w:val="42"/>
          <w:lang w:eastAsia="tr-TR"/>
        </w:rPr>
        <w:t>Belirli Günler, Haftalar ve Milli Bayramlar ile Öğrenci Kulüpleri</w:t>
      </w:r>
    </w:p>
    <w:p w14:paraId="7BB14AEE" w14:textId="77777777" w:rsidR="00860AE3" w:rsidRPr="00860AE3" w:rsidRDefault="00860AE3" w:rsidP="00860AE3">
      <w:pPr>
        <w:shd w:val="clear" w:color="auto" w:fill="FFFFFF"/>
        <w:spacing w:line="240" w:lineRule="auto"/>
        <w:rPr>
          <w:rFonts w:ascii="Arial" w:eastAsia="Times New Roman" w:hAnsi="Arial" w:cs="Arial"/>
          <w:color w:val="7B868F"/>
          <w:sz w:val="21"/>
          <w:szCs w:val="21"/>
          <w:lang w:eastAsia="tr-TR"/>
        </w:rPr>
      </w:pPr>
      <w:r w:rsidRPr="00860AE3">
        <w:rPr>
          <w:rFonts w:ascii="Arial" w:eastAsia="Times New Roman" w:hAnsi="Arial" w:cs="Arial"/>
          <w:noProof/>
          <w:color w:val="337AB7"/>
          <w:sz w:val="21"/>
          <w:szCs w:val="21"/>
          <w:lang w:eastAsia="tr-TR"/>
        </w:rPr>
        <w:drawing>
          <wp:inline distT="0" distB="0" distL="0" distR="0" wp14:anchorId="4B631F9B" wp14:editId="64FBBD27">
            <wp:extent cx="6238875" cy="6153150"/>
            <wp:effectExtent l="0" t="0" r="9525" b="0"/>
            <wp:docPr id="1" name="Resim 1" descr="Belirli Günler, Haftalar ve Milli Bayramlar ile Öğrenci Kulüpleri">
              <a:hlinkClick xmlns:a="http://schemas.openxmlformats.org/drawingml/2006/main" r:id="rId4" tooltip="&quot;Belirli Günler, Haftalar ve Milli Bayramlar ile Öğrenci Kulüp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rli Günler, Haftalar ve Milli Bayramlar ile Öğrenci Kulüpleri">
                      <a:hlinkClick r:id="rId4" tooltip="&quot;Belirli Günler, Haftalar ve Milli Bayramlar ile Öğrenci Kulüpler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6153150"/>
                    </a:xfrm>
                    <a:prstGeom prst="rect">
                      <a:avLst/>
                    </a:prstGeom>
                    <a:noFill/>
                    <a:ln>
                      <a:noFill/>
                    </a:ln>
                  </pic:spPr>
                </pic:pic>
              </a:graphicData>
            </a:graphic>
          </wp:inline>
        </w:drawing>
      </w:r>
    </w:p>
    <w:p w14:paraId="5B9487DE" w14:textId="77777777" w:rsidR="00860AE3" w:rsidRPr="00860AE3" w:rsidRDefault="00860AE3" w:rsidP="00860AE3">
      <w:pPr>
        <w:shd w:val="clear" w:color="auto" w:fill="FFFFFF"/>
        <w:spacing w:after="150" w:line="240" w:lineRule="auto"/>
        <w:rPr>
          <w:rFonts w:ascii="Arial" w:eastAsia="Times New Roman" w:hAnsi="Arial" w:cs="Arial"/>
          <w:color w:val="7B868F"/>
          <w:sz w:val="21"/>
          <w:szCs w:val="21"/>
          <w:lang w:eastAsia="tr-TR"/>
        </w:rPr>
      </w:pPr>
      <w:r w:rsidRPr="00860AE3">
        <w:rPr>
          <w:rFonts w:ascii="Arial" w:eastAsia="Times New Roman" w:hAnsi="Arial" w:cs="Arial"/>
          <w:b/>
          <w:bCs/>
          <w:color w:val="7B868F"/>
          <w:sz w:val="21"/>
          <w:szCs w:val="21"/>
          <w:lang w:eastAsia="tr-TR"/>
        </w:rPr>
        <w:t>BİLİMSEL, SOSYAL, KÜLTÜREL, SANATSAL VE SPORTİF ETKİNLİKLER İLE BELİRLİ GÜNLER, HAFTALAR VE MİLLİ BAYRAMLAR</w:t>
      </w:r>
    </w:p>
    <w:p w14:paraId="6C2D2FC7"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 xml:space="preserve">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ilgili konularda </w:t>
      </w:r>
      <w:r w:rsidRPr="00860AE3">
        <w:rPr>
          <w:rFonts w:ascii="Arial" w:eastAsia="Times New Roman" w:hAnsi="Arial" w:cs="Arial"/>
          <w:color w:val="7B868F"/>
          <w:sz w:val="21"/>
          <w:szCs w:val="21"/>
          <w:lang w:eastAsia="tr-TR"/>
        </w:rPr>
        <w:lastRenderedPageBreak/>
        <w:t>farkındalık oluşturmak amacıyla bilimsel, sosyal, kültürel, sanatsal ve sportif alanlarda sosyal etkinlik çalışmaları yapılır.</w:t>
      </w:r>
    </w:p>
    <w:p w14:paraId="1C8EE739"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Yürütülen faaliyetlerde, 24/3/2016 tarihli ve 6698 sayılı Kişisel Verilerin Korunması Kanunu ile bu Kanuna dayanılarak çıkarılan ilgili mevzuatta yer alan usul ve esaslara uyulması zorunludur.</w:t>
      </w:r>
    </w:p>
    <w:p w14:paraId="314927FC"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b/>
          <w:bCs/>
          <w:color w:val="7B868F"/>
          <w:sz w:val="21"/>
          <w:szCs w:val="21"/>
          <w:lang w:eastAsia="tr-TR"/>
        </w:rPr>
        <w:t> </w:t>
      </w:r>
    </w:p>
    <w:p w14:paraId="5E8FC3D0"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b/>
          <w:bCs/>
          <w:color w:val="7B868F"/>
          <w:sz w:val="21"/>
          <w:szCs w:val="21"/>
          <w:lang w:eastAsia="tr-TR"/>
        </w:rPr>
        <w:t>İlkeler</w:t>
      </w:r>
    </w:p>
    <w:p w14:paraId="4C57F786" w14:textId="77777777" w:rsidR="00860AE3" w:rsidRPr="00860AE3" w:rsidRDefault="00860AE3" w:rsidP="00860AE3">
      <w:pPr>
        <w:shd w:val="clear" w:color="auto" w:fill="FFFFFF"/>
        <w:spacing w:after="150" w:line="240" w:lineRule="auto"/>
        <w:ind w:hanging="360"/>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1.      Eğitim kurumlarında yürütülecek tüm sosyal etkinlikler 1739 sayılı Kanunda yer alan Türk millî eğitiminin genel ve özel amaçları ile temel ilkelerine uygun olarak düzenlenir.</w:t>
      </w:r>
    </w:p>
    <w:p w14:paraId="65BFBE46" w14:textId="77777777" w:rsidR="00860AE3" w:rsidRPr="00860AE3" w:rsidRDefault="00860AE3" w:rsidP="00860AE3">
      <w:pPr>
        <w:shd w:val="clear" w:color="auto" w:fill="FFFFFF"/>
        <w:spacing w:after="150" w:line="240" w:lineRule="auto"/>
        <w:ind w:hanging="360"/>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1.      Sosyal etkinlik çalışmalarında; öğrencilerin gelişim seviyeleri, ilgi, istek, ihtiyaç ve yetenekleri göz önünde bulundurulur.</w:t>
      </w:r>
    </w:p>
    <w:p w14:paraId="07F3612B" w14:textId="77777777" w:rsidR="00860AE3" w:rsidRPr="00860AE3" w:rsidRDefault="00860AE3" w:rsidP="00860AE3">
      <w:pPr>
        <w:shd w:val="clear" w:color="auto" w:fill="FFFFFF"/>
        <w:spacing w:after="150" w:line="240" w:lineRule="auto"/>
        <w:ind w:hanging="360"/>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2.      Sosyal etkinlik çalışmaları, öncelikle ders saatleri dışında uygulanır. Bu çalışmalar zorunlu hâllerde ders saatleri içinde de uygulanabilir.</w:t>
      </w:r>
    </w:p>
    <w:p w14:paraId="1EE36B04" w14:textId="77777777" w:rsidR="00860AE3" w:rsidRPr="00860AE3" w:rsidRDefault="00860AE3" w:rsidP="00860AE3">
      <w:pPr>
        <w:shd w:val="clear" w:color="auto" w:fill="FFFFFF"/>
        <w:spacing w:after="150" w:line="240" w:lineRule="auto"/>
        <w:ind w:hanging="360"/>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3.      Sosyal etkinlik çalışmaları, öğrenci kulübü ve toplum hizmeti çalışmaları kapsamında yürütülür.</w:t>
      </w:r>
    </w:p>
    <w:p w14:paraId="158D3B5E" w14:textId="77777777" w:rsidR="00860AE3" w:rsidRPr="00860AE3" w:rsidRDefault="00860AE3" w:rsidP="00860AE3">
      <w:pPr>
        <w:shd w:val="clear" w:color="auto" w:fill="FFFFFF"/>
        <w:spacing w:after="150" w:line="240" w:lineRule="auto"/>
        <w:ind w:hanging="360"/>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4.      Her öğrenci, en az bir sanat veya spor dalında beceri kazanacak şekilde uygun bir öğrenci kulübü ile ilişkilendirilir ve bu kulübün çalışmalarına katılır.</w:t>
      </w:r>
    </w:p>
    <w:p w14:paraId="662B407D" w14:textId="77777777" w:rsidR="00860AE3" w:rsidRPr="00860AE3" w:rsidRDefault="00860AE3" w:rsidP="00860AE3">
      <w:pPr>
        <w:shd w:val="clear" w:color="auto" w:fill="FFFFFF"/>
        <w:spacing w:after="150" w:line="240" w:lineRule="auto"/>
        <w:ind w:hanging="360"/>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5.      Sosyal etkinlik çalışmalarının planlanmasında eğitim kurumu bölgesinde bulunan gençlere yönelik faaliyet gösteren kamu kurum ve kuruluşları, sivil toplum kuruluşları ile iş birliği yapılabilir.</w:t>
      </w:r>
    </w:p>
    <w:p w14:paraId="2455F638" w14:textId="77777777" w:rsidR="00860AE3" w:rsidRPr="00860AE3" w:rsidRDefault="00860AE3" w:rsidP="00860AE3">
      <w:pPr>
        <w:shd w:val="clear" w:color="auto" w:fill="FFFFFF"/>
        <w:spacing w:after="150" w:line="240" w:lineRule="auto"/>
        <w:ind w:hanging="360"/>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6.      Sosyal etkinliklerle ilgili gelir-gider iş ve işlemleri okul aile birliği tarafından yürütülür.</w:t>
      </w:r>
    </w:p>
    <w:p w14:paraId="10D39106"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b/>
          <w:bCs/>
          <w:color w:val="7B868F"/>
          <w:sz w:val="21"/>
          <w:szCs w:val="21"/>
          <w:lang w:eastAsia="tr-TR"/>
        </w:rPr>
        <w:t> </w:t>
      </w:r>
    </w:p>
    <w:p w14:paraId="1F6F3C05"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b/>
          <w:bCs/>
          <w:color w:val="7B868F"/>
          <w:sz w:val="21"/>
          <w:szCs w:val="21"/>
          <w:lang w:eastAsia="tr-TR"/>
        </w:rPr>
        <w:t>Katılım ve düzenlemeye ilişkin izin işlemleri</w:t>
      </w:r>
    </w:p>
    <w:p w14:paraId="095E3F12"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Eğitim kurumu/ ilçe /il sınırları içinde eğitim kurumunca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14:paraId="7FA6524D" w14:textId="77777777" w:rsidR="00860AE3" w:rsidRPr="00860AE3" w:rsidRDefault="00860AE3" w:rsidP="00860AE3">
      <w:pPr>
        <w:shd w:val="clear" w:color="auto" w:fill="FFFFFF"/>
        <w:spacing w:after="150" w:line="240" w:lineRule="auto"/>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ilgili mevzuata göre izin verilir.</w:t>
      </w:r>
    </w:p>
    <w:p w14:paraId="2AB06017" w14:textId="77777777" w:rsidR="00860AE3" w:rsidRPr="00860AE3" w:rsidRDefault="00860AE3" w:rsidP="00860AE3">
      <w:pPr>
        <w:shd w:val="clear" w:color="auto" w:fill="FFFFFF"/>
        <w:spacing w:line="240" w:lineRule="auto"/>
        <w:jc w:val="both"/>
        <w:rPr>
          <w:rFonts w:ascii="Arial" w:eastAsia="Times New Roman" w:hAnsi="Arial" w:cs="Arial"/>
          <w:color w:val="7B868F"/>
          <w:sz w:val="21"/>
          <w:szCs w:val="21"/>
          <w:lang w:eastAsia="tr-TR"/>
        </w:rPr>
      </w:pPr>
      <w:r w:rsidRPr="00860AE3">
        <w:rPr>
          <w:rFonts w:ascii="Arial" w:eastAsia="Times New Roman" w:hAnsi="Arial" w:cs="Arial"/>
          <w:color w:val="7B868F"/>
          <w:sz w:val="21"/>
          <w:szCs w:val="21"/>
          <w:lang w:eastAsia="tr-TR"/>
        </w:rPr>
        <w:t> </w:t>
      </w:r>
    </w:p>
    <w:p w14:paraId="58B09558" w14:textId="77777777" w:rsidR="008E2766" w:rsidRDefault="008E2766"/>
    <w:sectPr w:rsidR="008E2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12"/>
    <w:rsid w:val="005E0012"/>
    <w:rsid w:val="00860AE3"/>
    <w:rsid w:val="008E2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B17D8-4D52-4D79-953D-9EFD9776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4343">
      <w:bodyDiv w:val="1"/>
      <w:marLeft w:val="0"/>
      <w:marRight w:val="0"/>
      <w:marTop w:val="0"/>
      <w:marBottom w:val="0"/>
      <w:divBdr>
        <w:top w:val="none" w:sz="0" w:space="0" w:color="auto"/>
        <w:left w:val="none" w:sz="0" w:space="0" w:color="auto"/>
        <w:bottom w:val="none" w:sz="0" w:space="0" w:color="auto"/>
        <w:right w:val="none" w:sz="0" w:space="0" w:color="auto"/>
      </w:divBdr>
      <w:divsChild>
        <w:div w:id="2116172524">
          <w:marLeft w:val="-225"/>
          <w:marRight w:val="-225"/>
          <w:marTop w:val="0"/>
          <w:marBottom w:val="450"/>
          <w:divBdr>
            <w:top w:val="none" w:sz="0" w:space="0" w:color="auto"/>
            <w:left w:val="none" w:sz="0" w:space="0" w:color="auto"/>
            <w:bottom w:val="none" w:sz="0" w:space="0" w:color="auto"/>
            <w:right w:val="none" w:sz="0" w:space="0" w:color="auto"/>
          </w:divBdr>
          <w:divsChild>
            <w:div w:id="1587955373">
              <w:marLeft w:val="0"/>
              <w:marRight w:val="0"/>
              <w:marTop w:val="0"/>
              <w:marBottom w:val="0"/>
              <w:divBdr>
                <w:top w:val="none" w:sz="0" w:space="0" w:color="auto"/>
                <w:left w:val="none" w:sz="0" w:space="0" w:color="auto"/>
                <w:bottom w:val="none" w:sz="0" w:space="0" w:color="auto"/>
                <w:right w:val="none" w:sz="0" w:space="0" w:color="auto"/>
              </w:divBdr>
            </w:div>
          </w:divsChild>
        </w:div>
        <w:div w:id="499081272">
          <w:marLeft w:val="-225"/>
          <w:marRight w:val="-225"/>
          <w:marTop w:val="0"/>
          <w:marBottom w:val="450"/>
          <w:divBdr>
            <w:top w:val="none" w:sz="0" w:space="0" w:color="auto"/>
            <w:left w:val="none" w:sz="0" w:space="0" w:color="auto"/>
            <w:bottom w:val="none" w:sz="0" w:space="0" w:color="auto"/>
            <w:right w:val="none" w:sz="0" w:space="0" w:color="auto"/>
          </w:divBdr>
          <w:divsChild>
            <w:div w:id="1198742885">
              <w:marLeft w:val="0"/>
              <w:marRight w:val="0"/>
              <w:marTop w:val="0"/>
              <w:marBottom w:val="0"/>
              <w:divBdr>
                <w:top w:val="none" w:sz="0" w:space="0" w:color="auto"/>
                <w:left w:val="none" w:sz="0" w:space="0" w:color="auto"/>
                <w:bottom w:val="none" w:sz="0" w:space="0" w:color="auto"/>
                <w:right w:val="none" w:sz="0" w:space="0" w:color="auto"/>
              </w:divBdr>
              <w:divsChild>
                <w:div w:id="1918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ezitli15temmuzsehitleri.meb.k12.tr/meb_iys_dosyalar/33/12/762359/resimler/2021_08/k_31160936_unnamed.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2024-02-08T06:50:00Z</dcterms:created>
  <dcterms:modified xsi:type="dcterms:W3CDTF">2024-02-08T06:50:00Z</dcterms:modified>
</cp:coreProperties>
</file>